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82E" w14:textId="4B33B486" w:rsidR="00C56BEC" w:rsidRDefault="00C56BEC" w:rsidP="00A12D12"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737CF5" wp14:editId="458BA350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2828260"/>
                <wp:effectExtent l="0" t="0" r="0" b="0"/>
                <wp:wrapTopAndBottom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2828260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9295" w14:textId="3A0B25F8" w:rsidR="00AF7C48" w:rsidRPr="00B31618" w:rsidRDefault="00B31618" w:rsidP="001C1071">
                            <w:pPr>
                              <w:spacing w:before="720"/>
                              <w:ind w:left="567" w:right="2835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Разработка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упражнений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Центра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B31618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оценки</w:t>
                            </w:r>
                            <w:r w:rsidR="003E1E2E" w:rsidRPr="00B3161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br/>
                            </w:r>
                            <w:r w:rsidRPr="00B31618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Designing Exercises for Assessment Centers / Development Centers</w:t>
                            </w:r>
                          </w:p>
                          <w:p w14:paraId="580B65DD" w14:textId="520C55E7" w:rsidR="001C1071" w:rsidRPr="007B1520" w:rsidRDefault="00C56BEC" w:rsidP="001C1071">
                            <w:pPr>
                              <w:spacing w:before="480" w:after="60"/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Консультационный семинар</w:t>
                            </w:r>
                          </w:p>
                          <w:p w14:paraId="4B9A601A" w14:textId="2A52A125" w:rsidR="00A87D23" w:rsidRPr="007B1520" w:rsidRDefault="00A87D23" w:rsidP="001C1071">
                            <w:pPr>
                              <w:ind w:left="567" w:right="2835"/>
                              <w:rPr>
                                <w:color w:val="FFFFFF" w:themeColor="background1"/>
                              </w:rPr>
                            </w:pPr>
                            <w:r w:rsidRPr="007B1520">
                              <w:rPr>
                                <w:color w:val="FFFFFF" w:themeColor="background1"/>
                              </w:rPr>
                              <w:t>Продолжительность</w:t>
                            </w:r>
                            <w:r w:rsidR="00C56BEC"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Pr="007B152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B31618">
                              <w:rPr>
                                <w:color w:val="FFFFFF" w:themeColor="background1"/>
                              </w:rPr>
                              <w:t>2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7C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94pt;height:222.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" fillcolor="#70d44b" stroked="f">
                <v:textbox>
                  <w:txbxContent>
                    <w:p w14:paraId="227D9295" w14:textId="3A0B25F8" w:rsidR="00AF7C48" w:rsidRPr="00B31618" w:rsidRDefault="00B31618" w:rsidP="001C1071">
                      <w:pPr>
                        <w:spacing w:before="720"/>
                        <w:ind w:left="567" w:right="2835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Разработка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упражнений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Центра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B31618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оценки</w:t>
                      </w:r>
                      <w:r w:rsidR="003E1E2E" w:rsidRPr="00B3161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br/>
                      </w:r>
                      <w:r w:rsidRPr="00B31618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Designing Exercises for Assessment Centers / Development Centers</w:t>
                      </w:r>
                    </w:p>
                    <w:p w14:paraId="580B65DD" w14:textId="520C55E7" w:rsidR="001C1071" w:rsidRPr="007B1520" w:rsidRDefault="00C56BEC" w:rsidP="001C1071">
                      <w:pPr>
                        <w:spacing w:before="480" w:after="60"/>
                        <w:ind w:left="567" w:right="2835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Консультационный семинар</w:t>
                      </w:r>
                    </w:p>
                    <w:p w14:paraId="4B9A601A" w14:textId="2A52A125" w:rsidR="00A87D23" w:rsidRPr="007B1520" w:rsidRDefault="00A87D23" w:rsidP="001C1071">
                      <w:pPr>
                        <w:ind w:left="567" w:right="2835"/>
                        <w:rPr>
                          <w:color w:val="FFFFFF" w:themeColor="background1"/>
                        </w:rPr>
                      </w:pPr>
                      <w:r w:rsidRPr="007B1520">
                        <w:rPr>
                          <w:color w:val="FFFFFF" w:themeColor="background1"/>
                        </w:rPr>
                        <w:t>Продолжительность</w:t>
                      </w:r>
                      <w:r w:rsidR="00C56BEC">
                        <w:rPr>
                          <w:color w:val="FFFFFF" w:themeColor="background1"/>
                        </w:rPr>
                        <w:t>:</w:t>
                      </w:r>
                      <w:r w:rsidRPr="007B1520">
                        <w:rPr>
                          <w:color w:val="FFFFFF" w:themeColor="background1"/>
                        </w:rPr>
                        <w:t xml:space="preserve"> </w:t>
                      </w:r>
                      <w:r w:rsidR="00B31618">
                        <w:rPr>
                          <w:color w:val="FFFFFF" w:themeColor="background1"/>
                        </w:rPr>
                        <w:t>2 дня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8953" w14:textId="542AC187" w:rsidR="00A12D12" w:rsidRDefault="00A87D23" w:rsidP="00C56BEC">
      <w:pPr>
        <w:pStyle w:val="1"/>
      </w:pPr>
      <w:r w:rsidRPr="00AA1647">
        <w:rPr>
          <w:color w:val="515D65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9C3E975" wp14:editId="4F42BA38">
            <wp:simplePos x="0" y="0"/>
            <wp:positionH relativeFrom="margin">
              <wp:posOffset>5086350</wp:posOffset>
            </wp:positionH>
            <wp:positionV relativeFrom="margin">
              <wp:posOffset>361315</wp:posOffset>
            </wp:positionV>
            <wp:extent cx="1679575" cy="167957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BEC">
        <w:t>Для кого предназначен семинар?</w:t>
      </w:r>
    </w:p>
    <w:p w14:paraId="35D6C14C" w14:textId="52DF0239" w:rsidR="00C56BEC" w:rsidRDefault="002500E4" w:rsidP="00C56BEC">
      <w:pPr>
        <w:pStyle w:val="1"/>
        <w:rPr>
          <w:b w:val="0"/>
          <w:bCs w:val="0"/>
          <w:color w:val="auto"/>
          <w:sz w:val="22"/>
          <w:szCs w:val="22"/>
        </w:rPr>
      </w:pPr>
      <w:r w:rsidRPr="002500E4">
        <w:rPr>
          <w:b w:val="0"/>
          <w:bCs w:val="0"/>
          <w:color w:val="auto"/>
          <w:sz w:val="22"/>
          <w:szCs w:val="22"/>
        </w:rPr>
        <w:t xml:space="preserve">Семинар предназначен для HR-специалистов и менеджеров, которые занимаются оценкой </w:t>
      </w:r>
      <w:r>
        <w:rPr>
          <w:b w:val="0"/>
          <w:bCs w:val="0"/>
          <w:color w:val="auto"/>
          <w:sz w:val="22"/>
          <w:szCs w:val="22"/>
        </w:rPr>
        <w:br/>
      </w:r>
      <w:r w:rsidRPr="002500E4">
        <w:rPr>
          <w:b w:val="0"/>
          <w:bCs w:val="0"/>
          <w:color w:val="auto"/>
          <w:sz w:val="22"/>
          <w:szCs w:val="22"/>
        </w:rPr>
        <w:t>и развитием персонала</w:t>
      </w:r>
      <w:r w:rsidR="00C56BEC" w:rsidRPr="00C56BEC">
        <w:rPr>
          <w:b w:val="0"/>
          <w:bCs w:val="0"/>
          <w:color w:val="auto"/>
          <w:sz w:val="22"/>
          <w:szCs w:val="22"/>
        </w:rPr>
        <w:t>.</w:t>
      </w:r>
    </w:p>
    <w:p w14:paraId="3CE7BE30" w14:textId="5DCED898" w:rsidR="007B1520" w:rsidRPr="006C4347" w:rsidRDefault="003E1E2E" w:rsidP="00C56BEC">
      <w:pPr>
        <w:pStyle w:val="1"/>
        <w:spacing w:before="360"/>
      </w:pPr>
      <w:r>
        <w:t>Тематика семинара</w:t>
      </w:r>
      <w:r w:rsidR="001D5FA3">
        <w:t>:</w:t>
      </w:r>
    </w:p>
    <w:p w14:paraId="63FA006E" w14:textId="77777777" w:rsidR="002500E4" w:rsidRDefault="002500E4" w:rsidP="002500E4">
      <w:pPr>
        <w:pStyle w:val="a"/>
      </w:pPr>
      <w:r>
        <w:t>Особенности дизайна Центра оценки</w:t>
      </w:r>
    </w:p>
    <w:p w14:paraId="08EF597A" w14:textId="77777777" w:rsidR="002500E4" w:rsidRDefault="002500E4" w:rsidP="002500E4">
      <w:pPr>
        <w:pStyle w:val="a"/>
      </w:pPr>
      <w:r>
        <w:t>Анализ работы, сбор данных для упражнений</w:t>
      </w:r>
    </w:p>
    <w:p w14:paraId="614844CE" w14:textId="77777777" w:rsidR="002500E4" w:rsidRDefault="002500E4" w:rsidP="002500E4">
      <w:pPr>
        <w:pStyle w:val="a"/>
      </w:pPr>
      <w:r>
        <w:t>Специфика различных упражнений</w:t>
      </w:r>
    </w:p>
    <w:p w14:paraId="2C84887A" w14:textId="77777777" w:rsidR="002500E4" w:rsidRDefault="002500E4" w:rsidP="002500E4">
      <w:pPr>
        <w:pStyle w:val="a"/>
      </w:pPr>
      <w:r>
        <w:t>Алгоритм создания упражнений</w:t>
      </w:r>
    </w:p>
    <w:p w14:paraId="117C54F3" w14:textId="07EA1920" w:rsidR="007B1520" w:rsidRPr="00C30FA7" w:rsidRDefault="002500E4" w:rsidP="002500E4">
      <w:pPr>
        <w:pStyle w:val="a"/>
      </w:pPr>
      <w:r>
        <w:t xml:space="preserve">Адаптация и валидизация  упражнений  </w:t>
      </w:r>
    </w:p>
    <w:p w14:paraId="58258D97" w14:textId="77777777" w:rsidR="002500E4" w:rsidRDefault="007B1520" w:rsidP="002500E4">
      <w:pPr>
        <w:pStyle w:val="1"/>
        <w:spacing w:before="360" w:after="0"/>
      </w:pPr>
      <w:r w:rsidRPr="00C30FA7">
        <w:t xml:space="preserve">Условия участия: </w:t>
      </w:r>
    </w:p>
    <w:p w14:paraId="1A912AB1" w14:textId="4834251B" w:rsidR="007B1520" w:rsidRPr="002500E4" w:rsidRDefault="002500E4" w:rsidP="002500E4">
      <w:pPr>
        <w:pStyle w:val="1"/>
        <w:spacing w:before="120" w:after="240"/>
      </w:pPr>
      <w:r>
        <w:rPr>
          <w:b w:val="0"/>
          <w:bCs w:val="0"/>
          <w:color w:val="000000" w:themeColor="text1"/>
          <w:sz w:val="22"/>
          <w:szCs w:val="22"/>
        </w:rPr>
        <w:t>П</w:t>
      </w:r>
      <w:r w:rsidRPr="002500E4">
        <w:rPr>
          <w:b w:val="0"/>
          <w:bCs w:val="0"/>
          <w:color w:val="000000" w:themeColor="text1"/>
          <w:sz w:val="22"/>
          <w:szCs w:val="22"/>
        </w:rPr>
        <w:t xml:space="preserve">редварительное обучения на тренингах/семинарах по теме «Проведение Центров оценки», «Навыки наблюдателя Центра оценки» и т.п. или наличие опыта наблюдателя/ассессора </w:t>
      </w:r>
      <w:r>
        <w:rPr>
          <w:b w:val="0"/>
          <w:bCs w:val="0"/>
          <w:color w:val="000000" w:themeColor="text1"/>
          <w:sz w:val="22"/>
          <w:szCs w:val="22"/>
        </w:rPr>
        <w:br/>
      </w:r>
      <w:r w:rsidRPr="002500E4">
        <w:rPr>
          <w:b w:val="0"/>
          <w:bCs w:val="0"/>
          <w:color w:val="000000" w:themeColor="text1"/>
          <w:sz w:val="22"/>
          <w:szCs w:val="22"/>
        </w:rPr>
        <w:t>Центров оценки</w:t>
      </w:r>
      <w:r w:rsidR="001D5FA3">
        <w:rPr>
          <w:b w:val="0"/>
          <w:bCs w:val="0"/>
          <w:color w:val="000000" w:themeColor="text1"/>
          <w:sz w:val="22"/>
          <w:szCs w:val="22"/>
        </w:rPr>
        <w:t>.</w:t>
      </w:r>
    </w:p>
    <w:p w14:paraId="56CB19A5" w14:textId="77777777" w:rsidR="003A316C" w:rsidRDefault="007B1520" w:rsidP="003A316C">
      <w:pPr>
        <w:pStyle w:val="1"/>
        <w:spacing w:before="360" w:after="120"/>
      </w:pPr>
      <w:r>
        <w:t xml:space="preserve">Формат обучения: </w:t>
      </w:r>
    </w:p>
    <w:p w14:paraId="2D5CFF1B" w14:textId="6025C6E7" w:rsidR="007B1520" w:rsidRDefault="003A316C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О</w:t>
      </w:r>
      <w:r w:rsidR="001D5FA3" w:rsidRPr="001D5FA3">
        <w:rPr>
          <w:b w:val="0"/>
          <w:bCs w:val="0"/>
          <w:color w:val="000000" w:themeColor="text1"/>
          <w:sz w:val="22"/>
          <w:szCs w:val="22"/>
        </w:rPr>
        <w:t>чное обучение в офисе SHL по расписанию открытых семинаров</w:t>
      </w:r>
      <w:r w:rsidR="007B1520"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4CD91A12" w14:textId="77777777" w:rsidR="003A316C" w:rsidRDefault="003433B7" w:rsidP="003A316C">
      <w:pPr>
        <w:pStyle w:val="1"/>
        <w:spacing w:before="360" w:after="120"/>
      </w:pPr>
      <w:r>
        <w:t xml:space="preserve">Продолжительность: </w:t>
      </w:r>
    </w:p>
    <w:p w14:paraId="51168110" w14:textId="48A3BEBC" w:rsidR="003433B7" w:rsidRPr="003433B7" w:rsidRDefault="002500E4" w:rsidP="003433B7">
      <w:pPr>
        <w:pStyle w:val="1"/>
        <w:spacing w:after="240"/>
        <w:rPr>
          <w:b w:val="0"/>
          <w:bCs w:val="0"/>
          <w:color w:val="000000" w:themeColor="text1"/>
          <w:sz w:val="22"/>
          <w:szCs w:val="22"/>
        </w:rPr>
      </w:pPr>
      <w:r w:rsidRPr="002500E4">
        <w:rPr>
          <w:b w:val="0"/>
          <w:bCs w:val="0"/>
          <w:color w:val="000000" w:themeColor="text1"/>
          <w:sz w:val="22"/>
          <w:szCs w:val="22"/>
        </w:rPr>
        <w:t>2 дня (с 10.00 до 18.00 с перерывом на обед), 16 академических часов</w:t>
      </w:r>
      <w:r w:rsidR="003433B7" w:rsidRPr="006C4347">
        <w:rPr>
          <w:b w:val="0"/>
          <w:bCs w:val="0"/>
          <w:color w:val="000000" w:themeColor="text1"/>
          <w:sz w:val="22"/>
          <w:szCs w:val="22"/>
        </w:rPr>
        <w:t>.</w:t>
      </w:r>
    </w:p>
    <w:p w14:paraId="467ADB04" w14:textId="77777777" w:rsidR="003A316C" w:rsidRDefault="007B1520" w:rsidP="003A316C">
      <w:pPr>
        <w:spacing w:before="360" w:after="120"/>
      </w:pPr>
      <w:r w:rsidRPr="00C30FA7">
        <w:rPr>
          <w:rStyle w:val="10"/>
        </w:rPr>
        <w:t>Язык обучения:</w:t>
      </w:r>
      <w:r>
        <w:t xml:space="preserve"> </w:t>
      </w:r>
    </w:p>
    <w:p w14:paraId="790CBFCB" w14:textId="26272444" w:rsidR="007B1520" w:rsidRDefault="003A316C" w:rsidP="003433B7">
      <w:pPr>
        <w:spacing w:after="240"/>
      </w:pPr>
      <w:r>
        <w:t>Р</w:t>
      </w:r>
      <w:r w:rsidR="007B1520">
        <w:t>усский. Все материалы также представлены на русском языке.</w:t>
      </w:r>
      <w:r w:rsidR="007B1520">
        <w:tab/>
      </w:r>
    </w:p>
    <w:p w14:paraId="7DCA3F90" w14:textId="77777777" w:rsidR="002500E4" w:rsidRDefault="007B1520" w:rsidP="003A316C">
      <w:pPr>
        <w:spacing w:before="360" w:after="120"/>
      </w:pPr>
      <w:r w:rsidRPr="00C30FA7">
        <w:rPr>
          <w:rStyle w:val="10"/>
        </w:rPr>
        <w:t>Сертификат</w:t>
      </w:r>
      <w:r w:rsidR="00C86229">
        <w:rPr>
          <w:rStyle w:val="10"/>
        </w:rPr>
        <w:t xml:space="preserve"> и</w:t>
      </w:r>
      <w:r w:rsidRPr="00C30FA7">
        <w:rPr>
          <w:rStyle w:val="10"/>
        </w:rPr>
        <w:t xml:space="preserve"> условия получения сертификата:</w:t>
      </w:r>
      <w:r>
        <w:t xml:space="preserve"> </w:t>
      </w:r>
    </w:p>
    <w:p w14:paraId="722467C3" w14:textId="7B1B6A59" w:rsidR="00C86229" w:rsidRDefault="003A316C" w:rsidP="002500E4">
      <w:pPr>
        <w:spacing w:after="240"/>
      </w:pPr>
      <w:r>
        <w:rPr>
          <w:rFonts w:eastAsia="Calibri"/>
          <w:szCs w:val="18"/>
          <w:lang w:eastAsia="en-GB"/>
        </w:rPr>
        <w:t>П</w:t>
      </w:r>
      <w:r w:rsidR="002500E4" w:rsidRPr="00355DE1">
        <w:rPr>
          <w:rFonts w:eastAsia="Calibri"/>
          <w:szCs w:val="18"/>
          <w:lang w:eastAsia="en-GB"/>
        </w:rPr>
        <w:t xml:space="preserve">о итогам семинара участники получают сертификат SHL в электронном виде в личном кабинете </w:t>
      </w:r>
      <w:r>
        <w:rPr>
          <w:rFonts w:eastAsia="Calibri"/>
          <w:szCs w:val="18"/>
          <w:lang w:eastAsia="en-GB"/>
        </w:rPr>
        <w:br/>
      </w:r>
      <w:r w:rsidR="002500E4" w:rsidRPr="00355DE1">
        <w:rPr>
          <w:rFonts w:eastAsia="Calibri"/>
          <w:szCs w:val="18"/>
          <w:lang w:eastAsia="en-GB"/>
        </w:rPr>
        <w:t>на онлайн-платформе SHLTOOLS</w:t>
      </w:r>
      <w:r w:rsidR="007B1520">
        <w:t xml:space="preserve">. </w:t>
      </w:r>
    </w:p>
    <w:p w14:paraId="18E323BF" w14:textId="5CDF12DA" w:rsidR="003E1E2E" w:rsidRDefault="003E1E2E" w:rsidP="003433B7">
      <w:pPr>
        <w:spacing w:after="240"/>
      </w:pPr>
    </w:p>
    <w:p w14:paraId="74E3256F" w14:textId="49201746" w:rsidR="003E1E2E" w:rsidRDefault="003E1E2E" w:rsidP="003433B7">
      <w:pPr>
        <w:spacing w:after="240"/>
      </w:pPr>
    </w:p>
    <w:p w14:paraId="6F29AD52" w14:textId="2CEB1B46" w:rsidR="003E1E2E" w:rsidRDefault="003E1E2E" w:rsidP="003433B7">
      <w:pPr>
        <w:spacing w:after="240"/>
      </w:pPr>
    </w:p>
    <w:p w14:paraId="52822944" w14:textId="6675F190" w:rsidR="003E1E2E" w:rsidRDefault="003E1E2E" w:rsidP="003433B7">
      <w:pPr>
        <w:spacing w:after="240"/>
      </w:pPr>
    </w:p>
    <w:p w14:paraId="55C115AD" w14:textId="6B696B0E" w:rsidR="003E1E2E" w:rsidRDefault="003E1E2E" w:rsidP="003433B7">
      <w:pPr>
        <w:spacing w:after="240"/>
      </w:pPr>
    </w:p>
    <w:p w14:paraId="5590F187" w14:textId="77777777" w:rsidR="002500E4" w:rsidRDefault="002500E4" w:rsidP="003433B7">
      <w:pPr>
        <w:spacing w:after="240"/>
      </w:pPr>
    </w:p>
    <w:p w14:paraId="3FC87F3C" w14:textId="27459DD8" w:rsidR="001D5FA3" w:rsidRDefault="001D5FA3" w:rsidP="001D5FA3">
      <w:pPr>
        <w:pStyle w:val="1"/>
      </w:pPr>
      <w:r w:rsidRPr="00C30FA7">
        <w:t>П</w:t>
      </w:r>
      <w:r w:rsidR="002500E4">
        <w:t>одробная п</w:t>
      </w:r>
      <w:r w:rsidRPr="00C30FA7">
        <w:t>рограмма курса</w:t>
      </w:r>
    </w:p>
    <w:p w14:paraId="50B5965D" w14:textId="77777777" w:rsidR="003E1E2E" w:rsidRPr="00293A05" w:rsidRDefault="003E1E2E" w:rsidP="003E1E2E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>День 1</w:t>
      </w:r>
    </w:p>
    <w:tbl>
      <w:tblPr>
        <w:tblStyle w:val="3-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8221"/>
      </w:tblGrid>
      <w:tr w:rsidR="002500E4" w:rsidRPr="0060664E" w14:paraId="73CF858D" w14:textId="77777777" w:rsidTr="003A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9A80BD2" w14:textId="77777777" w:rsidR="002500E4" w:rsidRPr="0060664E" w:rsidRDefault="002500E4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Время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5EDA327B" w14:textId="77777777" w:rsidR="002500E4" w:rsidRPr="0060664E" w:rsidRDefault="002500E4" w:rsidP="00BC3C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Тема</w:t>
            </w:r>
          </w:p>
        </w:tc>
      </w:tr>
      <w:tr w:rsidR="002500E4" w:rsidRPr="005D1607" w14:paraId="1CDCBBCC" w14:textId="77777777" w:rsidTr="003A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7B436F80" w14:textId="4AFB0B4F" w:rsidR="002500E4" w:rsidRPr="0060664E" w:rsidRDefault="002500E4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10:00 – 1</w:t>
            </w:r>
            <w:r>
              <w:rPr>
                <w:bCs w:val="0"/>
                <w:szCs w:val="18"/>
                <w:lang w:val="ru-RU" w:eastAsia="en-GB"/>
              </w:rPr>
              <w:t>1</w:t>
            </w:r>
            <w:r w:rsidRPr="0060664E">
              <w:rPr>
                <w:bCs w:val="0"/>
                <w:szCs w:val="18"/>
                <w:lang w:val="ru-RU" w:eastAsia="en-GB"/>
              </w:rPr>
              <w:t>:45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5197650" w14:textId="0865B374" w:rsidR="002500E4" w:rsidRPr="0060664E" w:rsidRDefault="002500E4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B04533">
              <w:rPr>
                <w:rFonts w:eastAsia="Times New Roman"/>
                <w:lang w:val="ru-RU" w:eastAsia="en-GB"/>
              </w:rPr>
              <w:t>Знакомство, сбор ожиданий.  Разбор понятия компетенции. Разбор различных типов упражнений и особенностей их применения. Особенности построения Центра оценки</w:t>
            </w:r>
          </w:p>
        </w:tc>
      </w:tr>
      <w:tr w:rsidR="002500E4" w:rsidRPr="0060664E" w14:paraId="71A30EC3" w14:textId="77777777" w:rsidTr="003A31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5B1D47B1" w14:textId="287DF5DB" w:rsidR="002500E4" w:rsidRPr="0060664E" w:rsidRDefault="002500E4" w:rsidP="002500E4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>
              <w:rPr>
                <w:bCs w:val="0"/>
                <w:szCs w:val="18"/>
                <w:lang w:val="ru-RU" w:eastAsia="en-GB"/>
              </w:rPr>
              <w:t>11</w:t>
            </w:r>
            <w:r w:rsidRPr="0060664E">
              <w:rPr>
                <w:bCs w:val="0"/>
                <w:szCs w:val="18"/>
                <w:lang w:val="ru-RU" w:eastAsia="en-GB"/>
              </w:rPr>
              <w:t>:45 – 1</w:t>
            </w:r>
            <w:r>
              <w:rPr>
                <w:bCs w:val="0"/>
                <w:szCs w:val="18"/>
                <w:lang w:val="ru-RU" w:eastAsia="en-GB"/>
              </w:rPr>
              <w:t>2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val="ru-RU" w:eastAsia="en-GB"/>
              </w:rPr>
              <w:t>0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0D542F30" w14:textId="09B0536A" w:rsidR="002500E4" w:rsidRPr="0060664E" w:rsidRDefault="002500E4" w:rsidP="002500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GB"/>
              </w:rPr>
            </w:pPr>
            <w:r w:rsidRPr="0060664E">
              <w:rPr>
                <w:szCs w:val="18"/>
                <w:lang w:val="ru-RU" w:eastAsia="en-GB"/>
              </w:rPr>
              <w:t>Кофе-пауза</w:t>
            </w:r>
          </w:p>
        </w:tc>
      </w:tr>
      <w:tr w:rsidR="002500E4" w:rsidRPr="0060664E" w14:paraId="1BD750E3" w14:textId="77777777" w:rsidTr="003A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77A563D" w14:textId="1C031FB9" w:rsidR="002500E4" w:rsidRPr="0060664E" w:rsidRDefault="002500E4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2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val="ru-RU" w:eastAsia="en-GB"/>
              </w:rPr>
              <w:t>0 – 1</w:t>
            </w:r>
            <w:r>
              <w:rPr>
                <w:bCs w:val="0"/>
                <w:szCs w:val="18"/>
                <w:lang w:val="ru-RU" w:eastAsia="en-GB"/>
              </w:rPr>
              <w:t>3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30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B4B1E54" w14:textId="72C95675" w:rsidR="002500E4" w:rsidRPr="0060664E" w:rsidRDefault="002500E4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B04533">
              <w:rPr>
                <w:rFonts w:eastAsia="Times New Roman"/>
                <w:lang w:val="ru-RU" w:eastAsia="en-GB"/>
              </w:rPr>
              <w:t>Понятие матрицы оценки. Практическая работа по составлению матриц оценки. Различные методы анализа работ, сбор необходимых данных для разработки упражнений</w:t>
            </w:r>
          </w:p>
        </w:tc>
      </w:tr>
      <w:tr w:rsidR="003A316C" w:rsidRPr="005D1607" w14:paraId="1D172494" w14:textId="77777777" w:rsidTr="003A31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2E46DC2C" w14:textId="7E7F805F" w:rsidR="003A316C" w:rsidRPr="0060664E" w:rsidRDefault="003A316C" w:rsidP="003A316C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3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30</w:t>
            </w:r>
            <w:r w:rsidRPr="0060664E">
              <w:rPr>
                <w:bCs w:val="0"/>
                <w:szCs w:val="18"/>
                <w:lang w:eastAsia="en-GB"/>
              </w:rPr>
              <w:t>– 1</w:t>
            </w:r>
            <w:r>
              <w:rPr>
                <w:bCs w:val="0"/>
                <w:szCs w:val="18"/>
                <w:lang w:val="ru-RU" w:eastAsia="en-GB"/>
              </w:rPr>
              <w:t>4</w:t>
            </w:r>
            <w:r w:rsidRPr="0060664E">
              <w:rPr>
                <w:bCs w:val="0"/>
                <w:szCs w:val="18"/>
                <w:lang w:eastAsia="en-GB"/>
              </w:rPr>
              <w:t>:30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6F79574D" w14:textId="36BD55C1" w:rsidR="003A316C" w:rsidRPr="0060664E" w:rsidRDefault="003A316C" w:rsidP="003A31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60664E">
              <w:rPr>
                <w:szCs w:val="18"/>
                <w:lang w:val="ru-RU" w:eastAsia="en-GB"/>
              </w:rPr>
              <w:t>Перерыв на обед</w:t>
            </w:r>
          </w:p>
        </w:tc>
      </w:tr>
      <w:tr w:rsidR="002500E4" w:rsidRPr="005D1607" w14:paraId="10A705C0" w14:textId="77777777" w:rsidTr="003A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BE30222" w14:textId="697469DA" w:rsidR="002500E4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4</w:t>
            </w:r>
            <w:r w:rsidRPr="0060664E">
              <w:rPr>
                <w:bCs w:val="0"/>
                <w:szCs w:val="18"/>
                <w:lang w:eastAsia="en-GB"/>
              </w:rPr>
              <w:t>:30</w:t>
            </w:r>
            <w:r w:rsidR="002500E4" w:rsidRPr="0060664E">
              <w:rPr>
                <w:bCs w:val="0"/>
                <w:szCs w:val="18"/>
                <w:lang w:eastAsia="en-GB"/>
              </w:rPr>
              <w:t>– 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="002500E4"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="002500E4" w:rsidRPr="0060664E">
              <w:rPr>
                <w:bCs w:val="0"/>
                <w:szCs w:val="18"/>
                <w:lang w:eastAsia="en-GB"/>
              </w:rPr>
              <w:t>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D586F3" w14:textId="0C206C9F" w:rsidR="002500E4" w:rsidRPr="0060664E" w:rsidRDefault="003A316C" w:rsidP="00BC3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B04533">
              <w:rPr>
                <w:rFonts w:eastAsia="Times New Roman"/>
                <w:lang w:val="ru-RU" w:eastAsia="ru-RU"/>
              </w:rPr>
              <w:t>Практическая работа по анализу работы</w:t>
            </w:r>
          </w:p>
        </w:tc>
      </w:tr>
      <w:tr w:rsidR="003A316C" w:rsidRPr="0060664E" w14:paraId="5BB1E533" w14:textId="77777777" w:rsidTr="003A316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729458C2" w14:textId="70AF3117" w:rsidR="003A316C" w:rsidRPr="003A316C" w:rsidRDefault="003A316C" w:rsidP="003A316C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eastAsia="en-GB"/>
              </w:rPr>
              <w:t>0 – 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15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401E0BA7" w14:textId="2A0EBA2F" w:rsidR="003A316C" w:rsidRPr="0060664E" w:rsidRDefault="003A316C" w:rsidP="003A31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60664E">
              <w:rPr>
                <w:szCs w:val="18"/>
                <w:lang w:val="ru-RU" w:eastAsia="en-GB"/>
              </w:rPr>
              <w:t>Кофе-пауза</w:t>
            </w:r>
          </w:p>
        </w:tc>
      </w:tr>
      <w:tr w:rsidR="002500E4" w:rsidRPr="005D1607" w14:paraId="6211F88C" w14:textId="77777777" w:rsidTr="003A3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52B2C612" w14:textId="18D14E27" w:rsidR="002500E4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 xml:space="preserve">15 </w:t>
            </w:r>
            <w:r w:rsidR="002500E4" w:rsidRPr="0060664E">
              <w:rPr>
                <w:bCs w:val="0"/>
                <w:szCs w:val="18"/>
                <w:lang w:val="ru-RU" w:eastAsia="en-GB"/>
              </w:rPr>
              <w:t xml:space="preserve">– </w:t>
            </w:r>
            <w:r w:rsidRPr="0060664E">
              <w:rPr>
                <w:szCs w:val="18"/>
                <w:lang w:val="ru-RU" w:eastAsia="en-GB"/>
              </w:rPr>
              <w:t>18:00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2F6573A3" w14:textId="07072FED" w:rsidR="002500E4" w:rsidRPr="0060664E" w:rsidRDefault="003A316C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B04533">
              <w:rPr>
                <w:rFonts w:eastAsia="Times New Roman"/>
                <w:lang w:val="ru-RU" w:eastAsia="ru-RU"/>
              </w:rPr>
              <w:t xml:space="preserve">Консолидация данных, собранных во время анализа работы. Описание задач </w:t>
            </w:r>
            <w:r>
              <w:rPr>
                <w:rFonts w:eastAsia="Times New Roman"/>
                <w:lang w:val="ru-RU" w:eastAsia="ru-RU"/>
              </w:rPr>
              <w:br/>
            </w:r>
            <w:r w:rsidRPr="00B04533">
              <w:rPr>
                <w:rFonts w:eastAsia="Times New Roman"/>
                <w:lang w:val="ru-RU" w:eastAsia="ru-RU"/>
              </w:rPr>
              <w:t>и организационного контекста в рамках анализа работы</w:t>
            </w:r>
          </w:p>
        </w:tc>
      </w:tr>
    </w:tbl>
    <w:p w14:paraId="5F849F8C" w14:textId="77777777" w:rsidR="00293A05" w:rsidRDefault="00293A05" w:rsidP="00293A05">
      <w:pPr>
        <w:pStyle w:val="a"/>
        <w:numPr>
          <w:ilvl w:val="0"/>
          <w:numId w:val="0"/>
        </w:numPr>
        <w:ind w:left="284" w:hanging="284"/>
      </w:pPr>
    </w:p>
    <w:p w14:paraId="5B3383B7" w14:textId="14C5E322" w:rsidR="003A316C" w:rsidRPr="00293A05" w:rsidRDefault="003A316C" w:rsidP="003A316C">
      <w:pPr>
        <w:pStyle w:val="1"/>
        <w:rPr>
          <w:color w:val="000000" w:themeColor="text1"/>
          <w:sz w:val="22"/>
          <w:szCs w:val="22"/>
        </w:rPr>
      </w:pPr>
      <w:r w:rsidRPr="00293A05">
        <w:rPr>
          <w:color w:val="000000" w:themeColor="text1"/>
          <w:sz w:val="22"/>
          <w:szCs w:val="22"/>
        </w:rPr>
        <w:t xml:space="preserve">День </w:t>
      </w:r>
      <w:r>
        <w:rPr>
          <w:color w:val="000000" w:themeColor="text1"/>
          <w:sz w:val="22"/>
          <w:szCs w:val="22"/>
        </w:rPr>
        <w:t>2</w:t>
      </w:r>
    </w:p>
    <w:tbl>
      <w:tblPr>
        <w:tblStyle w:val="3-1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28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8221"/>
      </w:tblGrid>
      <w:tr w:rsidR="003A316C" w:rsidRPr="0060664E" w14:paraId="1DB05D59" w14:textId="77777777" w:rsidTr="00BC3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6250F3DF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Время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56A89D88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Тема</w:t>
            </w:r>
          </w:p>
        </w:tc>
      </w:tr>
      <w:tr w:rsidR="003A316C" w:rsidRPr="005D1607" w14:paraId="24B9BCC2" w14:textId="77777777" w:rsidTr="00BC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1F9EB3D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10:00 – 1</w:t>
            </w:r>
            <w:r>
              <w:rPr>
                <w:bCs w:val="0"/>
                <w:szCs w:val="18"/>
                <w:lang w:val="ru-RU" w:eastAsia="en-GB"/>
              </w:rPr>
              <w:t>1</w:t>
            </w:r>
            <w:r w:rsidRPr="0060664E">
              <w:rPr>
                <w:bCs w:val="0"/>
                <w:szCs w:val="18"/>
                <w:lang w:val="ru-RU" w:eastAsia="en-GB"/>
              </w:rPr>
              <w:t>:45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C236B6" w14:textId="1068F115" w:rsidR="003A316C" w:rsidRPr="0060664E" w:rsidRDefault="003A316C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394C21">
              <w:rPr>
                <w:rFonts w:eastAsia="Times New Roman"/>
                <w:lang w:val="ru-RU" w:eastAsia="ru-RU"/>
              </w:rPr>
              <w:t>Особенности конструирования упражнений в зависимости от цели проекта</w:t>
            </w:r>
            <w:r>
              <w:rPr>
                <w:rFonts w:eastAsia="Times New Roman"/>
                <w:lang w:val="ru-RU" w:eastAsia="ru-RU"/>
              </w:rPr>
              <w:t>.</w:t>
            </w:r>
            <w:r>
              <w:rPr>
                <w:rFonts w:eastAsia="Times New Roman"/>
                <w:lang w:val="ru-RU" w:eastAsia="ru-RU"/>
              </w:rPr>
              <w:br/>
            </w:r>
            <w:r w:rsidRPr="00394C21">
              <w:rPr>
                <w:rFonts w:eastAsia="Times New Roman"/>
                <w:lang w:val="ru-RU" w:eastAsia="ru-RU"/>
              </w:rPr>
              <w:t>Выбор типов упражнений/задач. Разбор типовых сценариев упражнений. Практическая работа  по принципам активации</w:t>
            </w:r>
          </w:p>
        </w:tc>
      </w:tr>
      <w:tr w:rsidR="003A316C" w:rsidRPr="0060664E" w14:paraId="025F5625" w14:textId="77777777" w:rsidTr="00BC3C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048B33C0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>
              <w:rPr>
                <w:bCs w:val="0"/>
                <w:szCs w:val="18"/>
                <w:lang w:val="ru-RU" w:eastAsia="en-GB"/>
              </w:rPr>
              <w:t>11</w:t>
            </w:r>
            <w:r w:rsidRPr="0060664E">
              <w:rPr>
                <w:bCs w:val="0"/>
                <w:szCs w:val="18"/>
                <w:lang w:val="ru-RU" w:eastAsia="en-GB"/>
              </w:rPr>
              <w:t>:45 – 1</w:t>
            </w:r>
            <w:r>
              <w:rPr>
                <w:bCs w:val="0"/>
                <w:szCs w:val="18"/>
                <w:lang w:val="ru-RU" w:eastAsia="en-GB"/>
              </w:rPr>
              <w:t>2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val="ru-RU" w:eastAsia="en-GB"/>
              </w:rPr>
              <w:t>0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6B4CF4FC" w14:textId="77777777" w:rsidR="003A316C" w:rsidRPr="0060664E" w:rsidRDefault="003A316C" w:rsidP="00BC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eastAsia="en-GB"/>
              </w:rPr>
            </w:pPr>
            <w:r w:rsidRPr="0060664E">
              <w:rPr>
                <w:szCs w:val="18"/>
                <w:lang w:val="ru-RU" w:eastAsia="en-GB"/>
              </w:rPr>
              <w:t>Кофе-пауза</w:t>
            </w:r>
          </w:p>
        </w:tc>
      </w:tr>
      <w:tr w:rsidR="003A316C" w:rsidRPr="0060664E" w14:paraId="674AB9B3" w14:textId="77777777" w:rsidTr="00BC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E7880D1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2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val="ru-RU" w:eastAsia="en-GB"/>
              </w:rPr>
              <w:t>0 – 1</w:t>
            </w:r>
            <w:r>
              <w:rPr>
                <w:bCs w:val="0"/>
                <w:szCs w:val="18"/>
                <w:lang w:val="ru-RU" w:eastAsia="en-GB"/>
              </w:rPr>
              <w:t>3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30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FF28E53" w14:textId="4CFEE154" w:rsidR="003A316C" w:rsidRPr="0060664E" w:rsidRDefault="003A316C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394C21">
              <w:rPr>
                <w:rFonts w:eastAsia="Times New Roman"/>
                <w:lang w:val="ru-RU" w:eastAsia="ru-RU"/>
              </w:rPr>
              <w:t>Основные принципы разработки упражнений. «Баланс» игры</w:t>
            </w:r>
          </w:p>
        </w:tc>
      </w:tr>
      <w:tr w:rsidR="003A316C" w:rsidRPr="005D1607" w14:paraId="4AA7F3F2" w14:textId="77777777" w:rsidTr="00BC3C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38C30708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eastAsia="en-GB"/>
              </w:rPr>
            </w:pPr>
            <w:r w:rsidRPr="0060664E">
              <w:rPr>
                <w:bCs w:val="0"/>
                <w:szCs w:val="18"/>
                <w:lang w:val="ru-RU"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3</w:t>
            </w:r>
            <w:r w:rsidRPr="0060664E">
              <w:rPr>
                <w:bCs w:val="0"/>
                <w:szCs w:val="18"/>
                <w:lang w:val="ru-RU"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30</w:t>
            </w:r>
            <w:r w:rsidRPr="0060664E">
              <w:rPr>
                <w:bCs w:val="0"/>
                <w:szCs w:val="18"/>
                <w:lang w:eastAsia="en-GB"/>
              </w:rPr>
              <w:t>– 1</w:t>
            </w:r>
            <w:r>
              <w:rPr>
                <w:bCs w:val="0"/>
                <w:szCs w:val="18"/>
                <w:lang w:val="ru-RU" w:eastAsia="en-GB"/>
              </w:rPr>
              <w:t>4</w:t>
            </w:r>
            <w:r w:rsidRPr="0060664E">
              <w:rPr>
                <w:bCs w:val="0"/>
                <w:szCs w:val="18"/>
                <w:lang w:eastAsia="en-GB"/>
              </w:rPr>
              <w:t>:30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2CF1932D" w14:textId="77777777" w:rsidR="003A316C" w:rsidRPr="0060664E" w:rsidRDefault="003A316C" w:rsidP="00BC3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60664E">
              <w:rPr>
                <w:szCs w:val="18"/>
                <w:lang w:val="ru-RU" w:eastAsia="en-GB"/>
              </w:rPr>
              <w:t>Перерыв на обед</w:t>
            </w:r>
          </w:p>
        </w:tc>
      </w:tr>
      <w:tr w:rsidR="003A316C" w:rsidRPr="005D1607" w14:paraId="30ABB920" w14:textId="77777777" w:rsidTr="00BC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28467983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4</w:t>
            </w:r>
            <w:r w:rsidRPr="0060664E">
              <w:rPr>
                <w:bCs w:val="0"/>
                <w:szCs w:val="18"/>
                <w:lang w:eastAsia="en-GB"/>
              </w:rPr>
              <w:t>:30– 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eastAsia="en-GB"/>
              </w:rPr>
              <w:t>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2B04DF7" w14:textId="49E3E555" w:rsidR="003A316C" w:rsidRPr="0060664E" w:rsidRDefault="003A316C" w:rsidP="00BC3C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394C21">
              <w:rPr>
                <w:rFonts w:eastAsia="Times New Roman"/>
                <w:lang w:val="ru-RU" w:eastAsia="ru-RU"/>
              </w:rPr>
              <w:t xml:space="preserve">Алгоритмы создания аналитических и интерактивных упражнений. Особенности составления методических материалов к упражнениям. Практическое задание </w:t>
            </w:r>
            <w:r>
              <w:rPr>
                <w:rFonts w:eastAsia="Times New Roman"/>
                <w:lang w:val="ru-RU" w:eastAsia="ru-RU"/>
              </w:rPr>
              <w:br/>
            </w:r>
            <w:r w:rsidRPr="00394C21">
              <w:rPr>
                <w:rFonts w:eastAsia="Times New Roman"/>
                <w:lang w:val="ru-RU" w:eastAsia="ru-RU"/>
              </w:rPr>
              <w:t>по составлению оценочных форм</w:t>
            </w:r>
          </w:p>
        </w:tc>
      </w:tr>
      <w:tr w:rsidR="003A316C" w:rsidRPr="0060664E" w14:paraId="2B595CC4" w14:textId="77777777" w:rsidTr="00BC3CC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46E9C389" w14:textId="77777777" w:rsidR="003A316C" w:rsidRPr="003A316C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0</w:t>
            </w:r>
            <w:r w:rsidRPr="0060664E">
              <w:rPr>
                <w:bCs w:val="0"/>
                <w:szCs w:val="18"/>
                <w:lang w:eastAsia="en-GB"/>
              </w:rPr>
              <w:t>0 – 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>15</w:t>
            </w:r>
          </w:p>
        </w:tc>
        <w:tc>
          <w:tcPr>
            <w:tcW w:w="8221" w:type="dxa"/>
            <w:shd w:val="clear" w:color="auto" w:fill="F2F2F2" w:themeFill="background1" w:themeFillShade="F2"/>
            <w:vAlign w:val="center"/>
          </w:tcPr>
          <w:p w14:paraId="10FF407B" w14:textId="77777777" w:rsidR="003A316C" w:rsidRPr="0060664E" w:rsidRDefault="003A316C" w:rsidP="00BC3C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60664E">
              <w:rPr>
                <w:szCs w:val="18"/>
                <w:lang w:val="ru-RU" w:eastAsia="en-GB"/>
              </w:rPr>
              <w:t>Кофе-пауза</w:t>
            </w:r>
          </w:p>
        </w:tc>
      </w:tr>
      <w:tr w:rsidR="003A316C" w:rsidRPr="005D1607" w14:paraId="69F09FCD" w14:textId="77777777" w:rsidTr="00BC3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0D44B"/>
            <w:vAlign w:val="center"/>
          </w:tcPr>
          <w:p w14:paraId="1E4899E1" w14:textId="77777777" w:rsidR="003A316C" w:rsidRPr="0060664E" w:rsidRDefault="003A316C" w:rsidP="00BC3CC8">
            <w:pPr>
              <w:autoSpaceDE w:val="0"/>
              <w:autoSpaceDN w:val="0"/>
              <w:adjustRightInd w:val="0"/>
              <w:jc w:val="center"/>
              <w:rPr>
                <w:bCs w:val="0"/>
                <w:szCs w:val="18"/>
                <w:lang w:val="ru-RU" w:eastAsia="en-GB"/>
              </w:rPr>
            </w:pPr>
            <w:r w:rsidRPr="0060664E">
              <w:rPr>
                <w:bCs w:val="0"/>
                <w:szCs w:val="18"/>
                <w:lang w:eastAsia="en-GB"/>
              </w:rPr>
              <w:t>1</w:t>
            </w:r>
            <w:r>
              <w:rPr>
                <w:bCs w:val="0"/>
                <w:szCs w:val="18"/>
                <w:lang w:val="ru-RU" w:eastAsia="en-GB"/>
              </w:rPr>
              <w:t>6</w:t>
            </w:r>
            <w:r w:rsidRPr="0060664E">
              <w:rPr>
                <w:bCs w:val="0"/>
                <w:szCs w:val="18"/>
                <w:lang w:eastAsia="en-GB"/>
              </w:rPr>
              <w:t>:</w:t>
            </w:r>
            <w:r>
              <w:rPr>
                <w:bCs w:val="0"/>
                <w:szCs w:val="18"/>
                <w:lang w:val="ru-RU" w:eastAsia="en-GB"/>
              </w:rPr>
              <w:t xml:space="preserve">15 </w:t>
            </w:r>
            <w:r w:rsidRPr="0060664E">
              <w:rPr>
                <w:bCs w:val="0"/>
                <w:szCs w:val="18"/>
                <w:lang w:val="ru-RU" w:eastAsia="en-GB"/>
              </w:rPr>
              <w:t xml:space="preserve">– </w:t>
            </w:r>
            <w:r w:rsidRPr="0060664E">
              <w:rPr>
                <w:szCs w:val="18"/>
                <w:lang w:val="ru-RU" w:eastAsia="en-GB"/>
              </w:rPr>
              <w:t>18:00</w:t>
            </w:r>
          </w:p>
        </w:tc>
        <w:tc>
          <w:tcPr>
            <w:tcW w:w="82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2441BF0" w14:textId="21A98DFE" w:rsidR="003A316C" w:rsidRPr="0060664E" w:rsidRDefault="003A316C" w:rsidP="00BC3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ru-RU" w:eastAsia="en-GB"/>
              </w:rPr>
            </w:pPr>
            <w:r w:rsidRPr="00394C21">
              <w:rPr>
                <w:rFonts w:eastAsia="Times New Roman"/>
                <w:lang w:val="ru-RU" w:eastAsia="ru-RU"/>
              </w:rPr>
              <w:t>Планирование проекта по разработке упражнения. Валидизация упражнений. Адаптация и модификации упражнений</w:t>
            </w:r>
          </w:p>
        </w:tc>
      </w:tr>
    </w:tbl>
    <w:p w14:paraId="4F2F5E9A" w14:textId="77777777" w:rsidR="003A316C" w:rsidRDefault="003A316C" w:rsidP="003A316C">
      <w:pPr>
        <w:pStyle w:val="a"/>
        <w:numPr>
          <w:ilvl w:val="0"/>
          <w:numId w:val="0"/>
        </w:numPr>
        <w:ind w:left="284" w:hanging="284"/>
      </w:pPr>
    </w:p>
    <w:p w14:paraId="28CC34B9" w14:textId="26AB2CC4" w:rsidR="00DD4947" w:rsidRDefault="00DD4947" w:rsidP="00C86229"/>
    <w:p w14:paraId="0FE12828" w14:textId="4BCE4EE9" w:rsidR="003A316C" w:rsidRDefault="003A316C" w:rsidP="00C86229"/>
    <w:p w14:paraId="44B62C51" w14:textId="5FF4BE55" w:rsidR="003A316C" w:rsidRDefault="003A316C" w:rsidP="00C86229"/>
    <w:p w14:paraId="4B3699A5" w14:textId="77777777" w:rsidR="003A316C" w:rsidRDefault="003A316C" w:rsidP="00C86229"/>
    <w:p w14:paraId="6E575635" w14:textId="27933048" w:rsidR="003A316C" w:rsidRDefault="003A316C" w:rsidP="00C86229"/>
    <w:p w14:paraId="54B00BE7" w14:textId="00C57D48" w:rsidR="003A316C" w:rsidRDefault="003A316C" w:rsidP="00C86229"/>
    <w:p w14:paraId="3363D6E6" w14:textId="183801B0" w:rsidR="003A316C" w:rsidRDefault="003A316C" w:rsidP="00C86229"/>
    <w:p w14:paraId="37A56A88" w14:textId="77777777" w:rsidR="003A316C" w:rsidRDefault="003A316C" w:rsidP="00C86229"/>
    <w:p w14:paraId="101240C1" w14:textId="77777777" w:rsidR="00293A05" w:rsidRDefault="00293A05" w:rsidP="00F5658A">
      <w:pPr>
        <w:pStyle w:val="1"/>
      </w:pPr>
    </w:p>
    <w:p w14:paraId="22A1F025" w14:textId="29ADEAB7" w:rsidR="00F5658A" w:rsidRDefault="00F5658A" w:rsidP="00F5658A">
      <w:pPr>
        <w:pStyle w:val="1"/>
      </w:pPr>
      <w:r>
        <w:t>Адрес проведения семинара:</w:t>
      </w:r>
    </w:p>
    <w:p w14:paraId="508E6E3A" w14:textId="0A2E495B" w:rsidR="00F5658A" w:rsidRDefault="00F5658A" w:rsidP="00C86229">
      <w:r w:rsidRPr="00F5658A">
        <w:t xml:space="preserve">105082, Москва, Спартаковский пер., д. 2, стр. 1, БЦ «Платформа», подъезд 8, этаж 4  (ст.метро: Красносельская, Бауманская). </w:t>
      </w:r>
      <w:r w:rsidRPr="00F5658A">
        <w:rPr>
          <w:b/>
          <w:bCs/>
        </w:rPr>
        <w:t>Внимание!</w:t>
      </w:r>
      <w:r w:rsidRPr="00F5658A">
        <w:t xml:space="preserve"> Возможно изменение места проведения семинара</w:t>
      </w:r>
      <w:r>
        <w:t>.</w:t>
      </w:r>
    </w:p>
    <w:p w14:paraId="70229222" w14:textId="77777777" w:rsidR="00DD4947" w:rsidRPr="00DD4947" w:rsidRDefault="00DD4947" w:rsidP="00293A05">
      <w:pPr>
        <w:pStyle w:val="1"/>
        <w:spacing w:before="480"/>
      </w:pPr>
      <w:r w:rsidRPr="00DD4947">
        <w:t>Как принять участие в семинаре?</w:t>
      </w:r>
    </w:p>
    <w:p w14:paraId="794D0315" w14:textId="5A2B9C06" w:rsidR="00DD4947" w:rsidRPr="00DD4947" w:rsidRDefault="00DD4947" w:rsidP="00DD4947">
      <w:pPr>
        <w:pStyle w:val="a"/>
        <w:numPr>
          <w:ilvl w:val="0"/>
          <w:numId w:val="3"/>
        </w:numPr>
        <w:spacing w:after="120"/>
        <w:ind w:left="357" w:hanging="357"/>
      </w:pPr>
      <w:r w:rsidRPr="00DD4947">
        <w:t xml:space="preserve">Зайдите на сайт </w:t>
      </w:r>
      <w:r w:rsidRPr="00DD4947">
        <w:rPr>
          <w:lang w:val="en-US"/>
        </w:rPr>
        <w:t>www</w:t>
      </w:r>
      <w:r w:rsidRPr="00DD4947">
        <w:t>.</w:t>
      </w:r>
      <w:r w:rsidRPr="00DD4947">
        <w:rPr>
          <w:lang w:val="en-US"/>
        </w:rPr>
        <w:t>shl</w:t>
      </w:r>
      <w:r w:rsidRPr="00DD4947">
        <w:t>.</w:t>
      </w:r>
      <w:r w:rsidRPr="00DD4947">
        <w:rPr>
          <w:lang w:val="en-US"/>
        </w:rPr>
        <w:t>ru</w:t>
      </w:r>
      <w:r w:rsidRPr="00DD4947">
        <w:t xml:space="preserve"> в раздел «Тренинги и семинары», </w:t>
      </w:r>
      <w:r w:rsidR="00064946">
        <w:rPr>
          <w:szCs w:val="18"/>
          <w:lang w:eastAsia="en-GB"/>
        </w:rPr>
        <w:t xml:space="preserve">выберите дату проведения семинара </w:t>
      </w:r>
      <w:r w:rsidRPr="00DD4947">
        <w:t xml:space="preserve">и отправьте заявку на участие. Наш менеджер обязательно свяжется с Вами </w:t>
      </w:r>
      <w:r>
        <w:br/>
      </w:r>
      <w:r w:rsidRPr="00DD4947">
        <w:t>для согласования деталей.</w:t>
      </w:r>
    </w:p>
    <w:p w14:paraId="03ED8BC1" w14:textId="3BD431D4" w:rsidR="001D5FA3" w:rsidRPr="002500E4" w:rsidRDefault="00DD4947" w:rsidP="00C37F37">
      <w:pPr>
        <w:pStyle w:val="a"/>
        <w:numPr>
          <w:ilvl w:val="0"/>
          <w:numId w:val="3"/>
        </w:numPr>
        <w:spacing w:after="120"/>
        <w:ind w:left="357" w:hanging="357"/>
        <w:rPr>
          <w:lang w:val="en-US"/>
        </w:rPr>
      </w:pPr>
      <w:r w:rsidRPr="00DD4947">
        <w:t>Свяжитесь</w:t>
      </w:r>
      <w:r w:rsidRPr="00DD4947">
        <w:rPr>
          <w:lang w:val="en-US"/>
        </w:rPr>
        <w:t xml:space="preserve"> </w:t>
      </w:r>
      <w:r w:rsidRPr="00DD4947">
        <w:t>с</w:t>
      </w:r>
      <w:r w:rsidRPr="00DD4947">
        <w:rPr>
          <w:lang w:val="en-US"/>
        </w:rPr>
        <w:t xml:space="preserve"> </w:t>
      </w:r>
      <w:r w:rsidRPr="00DD4947">
        <w:t>офисом</w:t>
      </w:r>
      <w:r w:rsidRPr="00DD4947">
        <w:rPr>
          <w:lang w:val="en-US"/>
        </w:rPr>
        <w:t xml:space="preserve"> </w:t>
      </w:r>
      <w:r w:rsidRPr="00DD4947">
        <w:t>компании</w:t>
      </w:r>
      <w:r w:rsidRPr="00DD4947">
        <w:rPr>
          <w:lang w:val="en-US"/>
        </w:rPr>
        <w:t xml:space="preserve"> SHL Russia&amp;CIS / Business Psychologists Ltd.: </w:t>
      </w:r>
      <w:r w:rsidRPr="00DD4947">
        <w:rPr>
          <w:lang w:val="en-US"/>
        </w:rPr>
        <w:br/>
        <w:t xml:space="preserve">Тел: +7 (495) 646-75-16, + 7 (926) 351-42-75 </w:t>
      </w:r>
      <w:r w:rsidRPr="00DD4947">
        <w:rPr>
          <w:lang w:val="en-US"/>
        </w:rPr>
        <w:br/>
        <w:t xml:space="preserve">E-Mail: </w:t>
      </w:r>
      <w:hyperlink r:id="rId8" w:history="1">
        <w:r w:rsidR="00E42287" w:rsidRPr="00121FC1">
          <w:rPr>
            <w:rStyle w:val="aa"/>
            <w:lang w:val="en-US"/>
          </w:rPr>
          <w:t>shl@shl.ru</w:t>
        </w:r>
      </w:hyperlink>
      <w:r w:rsidRPr="00E42287">
        <w:rPr>
          <w:lang w:val="en-US"/>
        </w:rPr>
        <w:t xml:space="preserve">, </w:t>
      </w:r>
      <w:hyperlink r:id="rId9" w:history="1">
        <w:r w:rsidR="00F5658A" w:rsidRPr="00E42287">
          <w:rPr>
            <w:rStyle w:val="aa"/>
            <w:lang w:val="en-US"/>
          </w:rPr>
          <w:t>customerservice@shl.ru</w:t>
        </w:r>
      </w:hyperlink>
    </w:p>
    <w:p w14:paraId="5142556C" w14:textId="77777777" w:rsidR="001D5FA3" w:rsidRDefault="001D5FA3" w:rsidP="00C37F37">
      <w:pPr>
        <w:rPr>
          <w:lang w:val="en-US"/>
        </w:rPr>
      </w:pPr>
    </w:p>
    <w:p w14:paraId="7723516A" w14:textId="77777777" w:rsidR="001D5FA3" w:rsidRDefault="001D5FA3" w:rsidP="00C37F37">
      <w:pPr>
        <w:rPr>
          <w:lang w:val="en-US"/>
        </w:rPr>
      </w:pPr>
    </w:p>
    <w:p w14:paraId="477270A1" w14:textId="77777777" w:rsidR="001D5FA3" w:rsidRDefault="001D5FA3" w:rsidP="00C37F37">
      <w:pPr>
        <w:rPr>
          <w:lang w:val="en-US"/>
        </w:rPr>
      </w:pPr>
    </w:p>
    <w:p w14:paraId="1784E8D7" w14:textId="0D8152E0" w:rsidR="001D5FA3" w:rsidRDefault="001D5FA3" w:rsidP="00C37F37">
      <w:pPr>
        <w:rPr>
          <w:lang w:val="en-US"/>
        </w:rPr>
      </w:pPr>
    </w:p>
    <w:p w14:paraId="35550975" w14:textId="1A589C2E" w:rsidR="00293A05" w:rsidRDefault="00293A05" w:rsidP="00C37F37">
      <w:pPr>
        <w:rPr>
          <w:lang w:val="en-US"/>
        </w:rPr>
      </w:pPr>
    </w:p>
    <w:p w14:paraId="546C5FE9" w14:textId="5CA84742" w:rsidR="00293A05" w:rsidRDefault="00293A05" w:rsidP="00C37F37">
      <w:pPr>
        <w:rPr>
          <w:lang w:val="en-US"/>
        </w:rPr>
      </w:pPr>
    </w:p>
    <w:p w14:paraId="3EC2921B" w14:textId="496BFB90" w:rsidR="00293A05" w:rsidRDefault="00293A05" w:rsidP="00C37F37">
      <w:pPr>
        <w:rPr>
          <w:lang w:val="en-US"/>
        </w:rPr>
      </w:pPr>
    </w:p>
    <w:p w14:paraId="4E9E906A" w14:textId="341708D4" w:rsidR="00293A05" w:rsidRDefault="00293A05" w:rsidP="00C37F37">
      <w:pPr>
        <w:rPr>
          <w:lang w:val="en-US"/>
        </w:rPr>
      </w:pPr>
    </w:p>
    <w:p w14:paraId="72BA6A14" w14:textId="748482E4" w:rsidR="00293A05" w:rsidRDefault="00293A05" w:rsidP="00C37F37">
      <w:pPr>
        <w:rPr>
          <w:lang w:val="en-US"/>
        </w:rPr>
      </w:pPr>
    </w:p>
    <w:p w14:paraId="1A9E47F6" w14:textId="77777777" w:rsidR="00293A05" w:rsidRDefault="00293A05" w:rsidP="00C37F37">
      <w:pPr>
        <w:rPr>
          <w:lang w:val="en-US"/>
        </w:rPr>
      </w:pPr>
    </w:p>
    <w:p w14:paraId="568AEF2F" w14:textId="08B135D2" w:rsidR="001D5FA3" w:rsidRDefault="001D5FA3" w:rsidP="00C37F37">
      <w:pPr>
        <w:rPr>
          <w:lang w:val="en-US"/>
        </w:rPr>
      </w:pPr>
    </w:p>
    <w:p w14:paraId="116A7BD4" w14:textId="3D1D32E2" w:rsidR="003A316C" w:rsidRDefault="003A316C" w:rsidP="00C37F37">
      <w:pPr>
        <w:rPr>
          <w:lang w:val="en-US"/>
        </w:rPr>
      </w:pPr>
    </w:p>
    <w:p w14:paraId="2435CACA" w14:textId="3EB1742F" w:rsidR="003A316C" w:rsidRDefault="003A316C" w:rsidP="00C37F37">
      <w:pPr>
        <w:rPr>
          <w:lang w:val="en-US"/>
        </w:rPr>
      </w:pPr>
    </w:p>
    <w:p w14:paraId="38C30FE2" w14:textId="2E451EA7" w:rsidR="003A316C" w:rsidRDefault="003A316C" w:rsidP="00C37F37">
      <w:pPr>
        <w:rPr>
          <w:lang w:val="en-US"/>
        </w:rPr>
      </w:pPr>
    </w:p>
    <w:p w14:paraId="2CB5C66F" w14:textId="548A5B07" w:rsidR="003A316C" w:rsidRDefault="003A316C" w:rsidP="00C37F37">
      <w:pPr>
        <w:rPr>
          <w:lang w:val="en-US"/>
        </w:rPr>
      </w:pPr>
    </w:p>
    <w:p w14:paraId="5AD2F90D" w14:textId="77777777" w:rsidR="003A316C" w:rsidRDefault="003A316C" w:rsidP="00C37F37">
      <w:pPr>
        <w:rPr>
          <w:lang w:val="en-US"/>
        </w:rPr>
      </w:pPr>
    </w:p>
    <w:p w14:paraId="3E0663F2" w14:textId="6D9AF8E9" w:rsidR="001D5FA3" w:rsidRDefault="001D5FA3" w:rsidP="00C37F37">
      <w:pPr>
        <w:rPr>
          <w:lang w:val="en-US"/>
        </w:rPr>
      </w:pPr>
      <w:r w:rsidRPr="00C37F37">
        <w:rPr>
          <w:color w:val="FFFFFF" w:themeColor="background1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B9D820" wp14:editId="5B87B406">
                <wp:simplePos x="0" y="0"/>
                <wp:positionH relativeFrom="page">
                  <wp:posOffset>0</wp:posOffset>
                </wp:positionH>
                <wp:positionV relativeFrom="page">
                  <wp:posOffset>7787005</wp:posOffset>
                </wp:positionV>
                <wp:extent cx="7550150" cy="3061335"/>
                <wp:effectExtent l="0" t="0" r="0" b="57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0" cy="3061335"/>
                        </a:xfrm>
                        <a:prstGeom prst="rect">
                          <a:avLst/>
                        </a:prstGeom>
                        <a:solidFill>
                          <a:srgbClr val="70D4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01039" id="Прямоугольник 1" o:spid="_x0000_s1026" style="position:absolute;margin-left:0;margin-top:613.15pt;width:594.5pt;height:24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" fillcolor="#70d44b" stroked="f" strokeweight="1pt">
                <w10:wrap anchorx="page" anchory="page"/>
              </v:rect>
            </w:pict>
          </mc:Fallback>
        </mc:AlternateContent>
      </w:r>
    </w:p>
    <w:p w14:paraId="000AB56F" w14:textId="7A8C2601" w:rsidR="00C37F37" w:rsidRPr="00DE7C3A" w:rsidRDefault="00C37F37" w:rsidP="00C37F37">
      <w:pPr>
        <w:rPr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0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2323"/>
      </w:tblGrid>
      <w:tr w:rsidR="003F1BCF" w:rsidRPr="0043684E" w14:paraId="623205D1" w14:textId="77777777" w:rsidTr="00DE7C3A">
        <w:tc>
          <w:tcPr>
            <w:tcW w:w="3969" w:type="dxa"/>
          </w:tcPr>
          <w:p w14:paraId="76516F98" w14:textId="52FD434E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Москве:</w:t>
            </w:r>
          </w:p>
        </w:tc>
        <w:tc>
          <w:tcPr>
            <w:tcW w:w="3828" w:type="dxa"/>
          </w:tcPr>
          <w:p w14:paraId="2D331361" w14:textId="3E3016A0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Санкт-Петербурге:</w:t>
            </w:r>
          </w:p>
        </w:tc>
        <w:tc>
          <w:tcPr>
            <w:tcW w:w="2323" w:type="dxa"/>
          </w:tcPr>
          <w:p w14:paraId="1B7B3F24" w14:textId="77777777" w:rsidR="00BE58EE" w:rsidRPr="00C37F37" w:rsidRDefault="00BE58EE" w:rsidP="00BE58EE">
            <w:pPr>
              <w:rPr>
                <w:b/>
                <w:bCs/>
                <w:color w:val="FFFFFF" w:themeColor="background1"/>
                <w:lang w:eastAsia="en-GB"/>
              </w:rPr>
            </w:pPr>
            <w:r w:rsidRPr="00C37F37">
              <w:rPr>
                <w:b/>
                <w:bCs/>
                <w:color w:val="FFFFFF" w:themeColor="background1"/>
                <w:lang w:eastAsia="en-GB"/>
              </w:rPr>
              <w:t>Офис в Казахстане:</w:t>
            </w:r>
          </w:p>
        </w:tc>
      </w:tr>
      <w:tr w:rsidR="003F1BCF" w:rsidRPr="00C02D56" w14:paraId="19913248" w14:textId="77777777" w:rsidTr="00DE7C3A">
        <w:tc>
          <w:tcPr>
            <w:tcW w:w="3969" w:type="dxa"/>
          </w:tcPr>
          <w:p w14:paraId="4D8DBFE0" w14:textId="382B1819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105082, Россия, Москва,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Спартаковский переулок, д. 2,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стр. 1, БЦ «Платформа», подъезд 8,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этаж 4, код домофона 41,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ст.м. «Красносельская»,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  <w:t xml:space="preserve">ст.м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«Бауманская» </w:t>
            </w:r>
          </w:p>
          <w:p w14:paraId="60003F83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.: +7 (495) 646-75-16, 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+7 926 351-42-75</w:t>
            </w:r>
          </w:p>
          <w:p w14:paraId="62BC8EF9" w14:textId="77777777" w:rsidR="00C02D56" w:rsidRPr="00C37F37" w:rsidRDefault="00C02D56" w:rsidP="007520F8">
            <w:pPr>
              <w:spacing w:after="120"/>
              <w:rPr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0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shl@shl.ru</w:t>
              </w:r>
            </w:hyperlink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</w:r>
            <w:hyperlink r:id="rId11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customerservice@shl.ru</w:t>
              </w:r>
            </w:hyperlink>
          </w:p>
          <w:p w14:paraId="15F8CE5A" w14:textId="76C5DF3D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2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3828" w:type="dxa"/>
          </w:tcPr>
          <w:p w14:paraId="0CFB7CE7" w14:textId="46BBE601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197136, Россия, Санкт-Петербург,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ул. Большая Морская, д. 24, 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литера А</w:t>
            </w:r>
            <w:r w:rsidR="003F1BCF"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, 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«Сенатор»,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офис 101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ст.м. "Адмиралтейская"</w:t>
            </w:r>
          </w:p>
          <w:p w14:paraId="31737ED8" w14:textId="43F0E0B6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Тел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.: +7 (812) 332-17-28</w:t>
            </w:r>
          </w:p>
          <w:p w14:paraId="1766BE2F" w14:textId="77777777" w:rsidR="000B57F2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3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shl_spb@shl.ru</w:t>
              </w:r>
            </w:hyperlink>
          </w:p>
          <w:p w14:paraId="65B6AD1F" w14:textId="5B9ACBAB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4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www.shl.ru</w:t>
              </w:r>
            </w:hyperlink>
          </w:p>
        </w:tc>
        <w:tc>
          <w:tcPr>
            <w:tcW w:w="2323" w:type="dxa"/>
          </w:tcPr>
          <w:p w14:paraId="2C1C6F1B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Казахстан, Алматы</w:t>
            </w:r>
          </w:p>
          <w:p w14:paraId="19FABEE4" w14:textId="77777777" w:rsidR="00BE58EE" w:rsidRPr="00C37F37" w:rsidRDefault="00BE58EE" w:rsidP="007520F8">
            <w:pPr>
              <w:spacing w:after="120"/>
              <w:rPr>
                <w:color w:val="FFFFFF" w:themeColor="background1"/>
                <w:sz w:val="20"/>
                <w:szCs w:val="20"/>
                <w:lang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ул. Жандосова, 98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t>,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БЦ «Навои Тауэрс», </w:t>
            </w:r>
            <w:r w:rsidR="007520F8" w:rsidRPr="00C37F37">
              <w:rPr>
                <w:color w:val="FFFFFF" w:themeColor="background1"/>
                <w:sz w:val="20"/>
                <w:szCs w:val="20"/>
                <w:lang w:eastAsia="en-GB"/>
              </w:rPr>
              <w:br/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офис 415 </w:t>
            </w:r>
          </w:p>
          <w:p w14:paraId="62ECB0E6" w14:textId="77777777" w:rsidR="000B57F2" w:rsidRPr="00C37F37" w:rsidRDefault="000B57F2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+7 727 334-10-05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br/>
              <w:t>Тел.</w:t>
            </w: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>:</w:t>
            </w: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 +7 727 334-10-06</w:t>
            </w:r>
          </w:p>
          <w:p w14:paraId="34936CDE" w14:textId="77777777" w:rsidR="00C02D56" w:rsidRPr="00C37F37" w:rsidRDefault="00C02D56" w:rsidP="007520F8">
            <w:pPr>
              <w:spacing w:after="120"/>
              <w:rPr>
                <w:rStyle w:val="aa"/>
                <w:bCs/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val="en-US" w:eastAsia="en-GB"/>
              </w:rPr>
              <w:t xml:space="preserve">E-mail: </w:t>
            </w:r>
            <w:hyperlink r:id="rId15" w:history="1">
              <w:r w:rsidRPr="00C37F37">
                <w:rPr>
                  <w:rStyle w:val="aa"/>
                  <w:bCs/>
                  <w:color w:val="FFFFFF" w:themeColor="background1"/>
                  <w:sz w:val="20"/>
                  <w:szCs w:val="20"/>
                  <w:lang w:val="en-US" w:eastAsia="en-GB"/>
                </w:rPr>
                <w:t>shl@shl.kz</w:t>
              </w:r>
            </w:hyperlink>
          </w:p>
          <w:p w14:paraId="529AD95A" w14:textId="16C44BA8" w:rsidR="00C02D56" w:rsidRPr="00C37F37" w:rsidRDefault="00C02D56" w:rsidP="007520F8">
            <w:pPr>
              <w:spacing w:after="120"/>
              <w:rPr>
                <w:color w:val="FFFFFF" w:themeColor="background1"/>
                <w:sz w:val="20"/>
                <w:szCs w:val="20"/>
                <w:lang w:val="en-US" w:eastAsia="en-GB"/>
              </w:rPr>
            </w:pPr>
            <w:r w:rsidRPr="00C37F37">
              <w:rPr>
                <w:color w:val="FFFFFF" w:themeColor="background1"/>
                <w:sz w:val="20"/>
                <w:szCs w:val="20"/>
                <w:lang w:eastAsia="en-GB"/>
              </w:rPr>
              <w:t xml:space="preserve">Сайт: </w:t>
            </w:r>
            <w:hyperlink r:id="rId16" w:history="1">
              <w:r w:rsidRPr="00C37F37">
                <w:rPr>
                  <w:rStyle w:val="aa"/>
                  <w:color w:val="FFFFFF" w:themeColor="background1"/>
                  <w:sz w:val="20"/>
                  <w:szCs w:val="20"/>
                  <w:lang w:val="en-US" w:eastAsia="en-GB"/>
                </w:rPr>
                <w:t>www.shl.kz</w:t>
              </w:r>
            </w:hyperlink>
          </w:p>
        </w:tc>
      </w:tr>
    </w:tbl>
    <w:p w14:paraId="7FB8F9BB" w14:textId="77777777" w:rsidR="00BE58EE" w:rsidRPr="00DD4947" w:rsidRDefault="00BE58EE" w:rsidP="003433B7">
      <w:pPr>
        <w:rPr>
          <w:lang w:val="en-US"/>
        </w:rPr>
      </w:pPr>
    </w:p>
    <w:sectPr w:rsidR="00BE58EE" w:rsidRPr="00DD4947" w:rsidSect="00064946">
      <w:pgSz w:w="11906" w:h="16838"/>
      <w:pgMar w:top="0" w:right="720" w:bottom="0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22479" w14:textId="77777777" w:rsidR="00D65569" w:rsidRDefault="00D65569" w:rsidP="00A12D12">
      <w:r>
        <w:separator/>
      </w:r>
    </w:p>
  </w:endnote>
  <w:endnote w:type="continuationSeparator" w:id="0">
    <w:p w14:paraId="3B90E849" w14:textId="77777777" w:rsidR="00D65569" w:rsidRDefault="00D65569" w:rsidP="00A1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03E9" w14:textId="77777777" w:rsidR="00D65569" w:rsidRDefault="00D65569" w:rsidP="00A12D12">
      <w:r>
        <w:separator/>
      </w:r>
    </w:p>
  </w:footnote>
  <w:footnote w:type="continuationSeparator" w:id="0">
    <w:p w14:paraId="18D1002E" w14:textId="77777777" w:rsidR="00D65569" w:rsidRDefault="00D65569" w:rsidP="00A1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72E6C"/>
    <w:multiLevelType w:val="hybridMultilevel"/>
    <w:tmpl w:val="1FA8D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7A10"/>
    <w:multiLevelType w:val="hybridMultilevel"/>
    <w:tmpl w:val="D25E0C04"/>
    <w:lvl w:ilvl="0" w:tplc="4D7CE65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C5631"/>
    <w:multiLevelType w:val="hybridMultilevel"/>
    <w:tmpl w:val="540EF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574011">
    <w:abstractNumId w:val="1"/>
  </w:num>
  <w:num w:numId="2" w16cid:durableId="785736912">
    <w:abstractNumId w:val="0"/>
  </w:num>
  <w:num w:numId="3" w16cid:durableId="170991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8"/>
    <w:rsid w:val="00064946"/>
    <w:rsid w:val="000B57F2"/>
    <w:rsid w:val="001C1071"/>
    <w:rsid w:val="001D5FA3"/>
    <w:rsid w:val="001E1268"/>
    <w:rsid w:val="002436C8"/>
    <w:rsid w:val="002500E4"/>
    <w:rsid w:val="00293A05"/>
    <w:rsid w:val="00294E1C"/>
    <w:rsid w:val="003433B7"/>
    <w:rsid w:val="00365A42"/>
    <w:rsid w:val="003A316C"/>
    <w:rsid w:val="003E1E2E"/>
    <w:rsid w:val="003F1BCF"/>
    <w:rsid w:val="00523003"/>
    <w:rsid w:val="005A0E64"/>
    <w:rsid w:val="006C4347"/>
    <w:rsid w:val="007520F8"/>
    <w:rsid w:val="007B1520"/>
    <w:rsid w:val="00952A35"/>
    <w:rsid w:val="00A12D12"/>
    <w:rsid w:val="00A27D9B"/>
    <w:rsid w:val="00A87D23"/>
    <w:rsid w:val="00AF7C48"/>
    <w:rsid w:val="00B31618"/>
    <w:rsid w:val="00BE58EE"/>
    <w:rsid w:val="00C02D56"/>
    <w:rsid w:val="00C30FA7"/>
    <w:rsid w:val="00C37F37"/>
    <w:rsid w:val="00C56BEC"/>
    <w:rsid w:val="00C86229"/>
    <w:rsid w:val="00D65569"/>
    <w:rsid w:val="00DD4947"/>
    <w:rsid w:val="00DE7C3A"/>
    <w:rsid w:val="00DF1213"/>
    <w:rsid w:val="00E00C36"/>
    <w:rsid w:val="00E42287"/>
    <w:rsid w:val="00F3062A"/>
    <w:rsid w:val="00F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ED65"/>
  <w15:chartTrackingRefBased/>
  <w15:docId w15:val="{471C15D8-581A-4C33-B4CC-08C7EFB5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12D12"/>
    <w:rPr>
      <w:rFonts w:ascii="Arial" w:hAnsi="Arial" w:cs="Arial"/>
      <w:noProof/>
    </w:rPr>
  </w:style>
  <w:style w:type="paragraph" w:styleId="1">
    <w:name w:val="heading 1"/>
    <w:basedOn w:val="a0"/>
    <w:next w:val="a0"/>
    <w:link w:val="10"/>
    <w:uiPriority w:val="9"/>
    <w:qFormat/>
    <w:rsid w:val="006C4347"/>
    <w:pPr>
      <w:outlineLvl w:val="0"/>
    </w:pPr>
    <w:rPr>
      <w:b/>
      <w:bCs/>
      <w:color w:val="70D44B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436C8"/>
  </w:style>
  <w:style w:type="paragraph" w:styleId="a6">
    <w:name w:val="footer"/>
    <w:basedOn w:val="a0"/>
    <w:link w:val="a7"/>
    <w:uiPriority w:val="99"/>
    <w:unhideWhenUsed/>
    <w:rsid w:val="00243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436C8"/>
  </w:style>
  <w:style w:type="character" w:customStyle="1" w:styleId="10">
    <w:name w:val="Заголовок 1 Знак"/>
    <w:basedOn w:val="a1"/>
    <w:link w:val="1"/>
    <w:uiPriority w:val="9"/>
    <w:rsid w:val="006C4347"/>
    <w:rPr>
      <w:rFonts w:ascii="Arial" w:hAnsi="Arial" w:cs="Arial"/>
      <w:b/>
      <w:bCs/>
      <w:noProof/>
      <w:color w:val="70D44B"/>
      <w:sz w:val="26"/>
      <w:szCs w:val="26"/>
    </w:rPr>
  </w:style>
  <w:style w:type="paragraph" w:styleId="a8">
    <w:name w:val="List Paragraph"/>
    <w:basedOn w:val="a0"/>
    <w:uiPriority w:val="34"/>
    <w:qFormat/>
    <w:rsid w:val="007B1520"/>
    <w:pPr>
      <w:ind w:left="720"/>
      <w:contextualSpacing/>
    </w:pPr>
  </w:style>
  <w:style w:type="paragraph" w:styleId="a">
    <w:name w:val="No Spacing"/>
    <w:aliases w:val="Маркеры"/>
    <w:basedOn w:val="a8"/>
    <w:uiPriority w:val="1"/>
    <w:qFormat/>
    <w:rsid w:val="00C30FA7"/>
    <w:pPr>
      <w:numPr>
        <w:numId w:val="1"/>
      </w:numPr>
      <w:spacing w:after="60"/>
      <w:ind w:left="284" w:hanging="284"/>
      <w:contextualSpacing w:val="0"/>
    </w:pPr>
  </w:style>
  <w:style w:type="table" w:styleId="3-1">
    <w:name w:val="Medium Grid 3 Accent 1"/>
    <w:basedOn w:val="a2"/>
    <w:uiPriority w:val="69"/>
    <w:rsid w:val="00C86229"/>
    <w:pPr>
      <w:spacing w:after="0" w:line="240" w:lineRule="auto"/>
    </w:pPr>
    <w:rPr>
      <w:rFonts w:ascii="Arial" w:eastAsia="MS PGothic" w:hAnsi="Arial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a9">
    <w:name w:val="Table Grid"/>
    <w:basedOn w:val="a2"/>
    <w:uiPriority w:val="59"/>
    <w:rsid w:val="00C8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unhideWhenUsed/>
    <w:rsid w:val="00DD4947"/>
    <w:rPr>
      <w:color w:val="0563C1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DD4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l@shl.ru" TargetMode="External"/><Relationship Id="rId13" Type="http://schemas.openxmlformats.org/officeDocument/2006/relationships/hyperlink" Target="mailto:shl_spb@sh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h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l.k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stomerservice@sh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hl@shl.kz" TargetMode="External"/><Relationship Id="rId10" Type="http://schemas.openxmlformats.org/officeDocument/2006/relationships/hyperlink" Target="mailto:shl@sh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ervice@shl.ru" TargetMode="External"/><Relationship Id="rId14" Type="http://schemas.openxmlformats.org/officeDocument/2006/relationships/hyperlink" Target="http://www.sh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Норватова</dc:creator>
  <cp:keywords/>
  <dc:description/>
  <cp:lastModifiedBy>HP</cp:lastModifiedBy>
  <cp:revision>4</cp:revision>
  <dcterms:created xsi:type="dcterms:W3CDTF">2022-12-02T12:57:00Z</dcterms:created>
  <dcterms:modified xsi:type="dcterms:W3CDTF">2022-12-02T13:16:00Z</dcterms:modified>
</cp:coreProperties>
</file>